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1B" w:rsidRDefault="00D80B10" w:rsidP="00D80B10">
      <w:pPr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left:0;text-align:left;margin-left:147.6pt;margin-top:-38.25pt;width:350.25pt;height:51pt;z-index:251676672;mso-position-horizontal-relative:text;mso-position-vertical-relative:text" fillcolor="#b2b2b2" strokecolor="#33c" strokeweight="1pt">
            <v:fill opacity=".5"/>
            <v:shadow on="t" color="#99f" offset="3pt"/>
            <v:textpath style="font-family:&quot;Arial Black&quot;;v-text-kern:t;v-same-letter-heights:t" trim="t" fitpath="t" string="Derivative Graphs"/>
          </v:shape>
        </w:pict>
      </w:r>
      <w:r>
        <w:rPr>
          <w:noProof/>
        </w:rPr>
        <w:pict>
          <v:group id="_x0000_s1048" style="position:absolute;left:0;text-align:left;margin-left:-19.5pt;margin-top:75.75pt;width:694.5pt;height:359.25pt;z-index:251674624" coordorigin="1050,255" coordsize="13890,7185">
            <v:group id="_x0000_s1039" style="position:absolute;left:1050;top:1125;width:3750;height:3450" coordorigin="1755,1320" coordsize="3750,3450">
              <v:shape id="_x0000_s1030" style="position:absolute;left:2475;top:2193;width:2220;height:1707" coordsize="2220,1707" path="m,1272c15,708,30,144,225,72,420,,865,582,1170,837v305,255,720,870,885,765c2220,1497,2143,445,2160,207e" fillcolor="white [3201]" strokecolor="#4f81bd [3204]" strokeweight="2.5pt">
                <v:shadow color="#868686"/>
                <v:path arrowok="t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6" type="#_x0000_t32" style="position:absolute;left:3645;top:1320;width:0;height:3450" o:connectortype="straight"/>
              <v:shape id="_x0000_s1027" type="#_x0000_t32" style="position:absolute;left:1755;top:3015;width:3750;height:15" o:connectortype="straight"/>
            </v:group>
            <v:group id="_x0000_s1038" style="position:absolute;left:5925;top:1050;width:3750;height:3450" coordorigin="6645,1425" coordsize="3750,3450">
              <v:shape id="_x0000_s1033" style="position:absolute;left:7455;top:2193;width:1920;height:2084" coordsize="1920,2084" path="m,c335,1025,670,2050,990,2067v320,17,775,-1638,930,-1965e" fillcolor="white [3201]" strokecolor="#4f81bd [3204]" strokeweight="2.5pt">
                <v:shadow color="#868686"/>
                <v:path arrowok="t"/>
              </v:shape>
              <v:shape id="_x0000_s1031" type="#_x0000_t32" style="position:absolute;left:8445;top:1425;width:0;height:3450" o:connectortype="straight"/>
              <v:shape id="_x0000_s1032" type="#_x0000_t32" style="position:absolute;left:6645;top:3165;width:3750;height:15" o:connectortype="straight"/>
            </v:group>
            <v:group id="_x0000_s1037" style="position:absolute;left:10965;top:1050;width:3750;height:3450" coordorigin="1755,5250" coordsize="3750,3450">
              <v:shape id="_x0000_s1034" type="#_x0000_t32" style="position:absolute;left:1755;top:6960;width:3750;height:15" o:connectortype="straight"/>
              <v:shape id="_x0000_s1035" type="#_x0000_t32" style="position:absolute;left:3645;top:5250;width:0;height:3450" o:connectortype="straight"/>
              <v:shape id="_x0000_s1036" type="#_x0000_t32" style="position:absolute;left:2715;top:5805;width:2070;height:2205;flip:y" o:connectortype="straight" strokecolor="#4f81bd [3204]" strokeweight="2.5pt">
                <v:shadow color="#868686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1860;top:255;width:2265;height:630" filled="f" stroked="f">
              <v:textbox>
                <w:txbxContent>
                  <w:p w:rsidR="0094761B" w:rsidRPr="0094761B" w:rsidRDefault="0094761B" w:rsidP="0094761B">
                    <w:pPr>
                      <w:jc w:val="center"/>
                      <w:rPr>
                        <w:sz w:val="36"/>
                        <w:szCs w:val="36"/>
                      </w:rPr>
                    </w:pPr>
                    <w:r w:rsidRPr="0094761B">
                      <w:rPr>
                        <w:sz w:val="36"/>
                        <w:szCs w:val="36"/>
                      </w:rPr>
                      <w:t>F(x)</w:t>
                    </w:r>
                  </w:p>
                </w:txbxContent>
              </v:textbox>
            </v:shape>
            <v:shape id="_x0000_s1041" type="#_x0000_t202" style="position:absolute;left:6570;top:345;width:2265;height:630" filled="f" stroked="f">
              <v:textbox>
                <w:txbxContent>
                  <w:p w:rsidR="0094761B" w:rsidRPr="0094761B" w:rsidRDefault="0094761B" w:rsidP="0094761B">
                    <w:pPr>
                      <w:jc w:val="center"/>
                      <w:rPr>
                        <w:sz w:val="36"/>
                        <w:szCs w:val="36"/>
                      </w:rPr>
                    </w:pPr>
                    <w:r w:rsidRPr="0094761B">
                      <w:rPr>
                        <w:sz w:val="36"/>
                        <w:szCs w:val="36"/>
                      </w:rPr>
                      <w:t>F</w:t>
                    </w:r>
                    <w:r>
                      <w:rPr>
                        <w:sz w:val="36"/>
                        <w:szCs w:val="36"/>
                      </w:rPr>
                      <w:t>’</w:t>
                    </w:r>
                    <w:r w:rsidRPr="0094761B">
                      <w:rPr>
                        <w:sz w:val="36"/>
                        <w:szCs w:val="36"/>
                      </w:rPr>
                      <w:t>(x)</w:t>
                    </w:r>
                  </w:p>
                </w:txbxContent>
              </v:textbox>
            </v:shape>
            <v:shape id="_x0000_s1042" type="#_x0000_t202" style="position:absolute;left:11730;top:345;width:2265;height:630" filled="f" stroked="f">
              <v:textbox>
                <w:txbxContent>
                  <w:p w:rsidR="0094761B" w:rsidRPr="0094761B" w:rsidRDefault="0094761B" w:rsidP="0094761B">
                    <w:pPr>
                      <w:jc w:val="center"/>
                      <w:rPr>
                        <w:sz w:val="36"/>
                        <w:szCs w:val="36"/>
                      </w:rPr>
                    </w:pPr>
                    <w:r w:rsidRPr="0094761B">
                      <w:rPr>
                        <w:sz w:val="36"/>
                        <w:szCs w:val="36"/>
                      </w:rPr>
                      <w:t>F</w:t>
                    </w:r>
                    <w:r>
                      <w:rPr>
                        <w:sz w:val="36"/>
                        <w:szCs w:val="36"/>
                      </w:rPr>
                      <w:t>”</w:t>
                    </w:r>
                    <w:r w:rsidRPr="0094761B">
                      <w:rPr>
                        <w:sz w:val="36"/>
                        <w:szCs w:val="36"/>
                      </w:rPr>
                      <w:t>(x)</w:t>
                    </w:r>
                  </w:p>
                </w:txbxContent>
              </v:textbox>
            </v:shape>
            <v:shape id="_x0000_s1044" type="#_x0000_t202" style="position:absolute;left:1335;top:5055;width:3210;height:2385">
              <v:textbox>
                <w:txbxContent>
                  <w:p w:rsidR="0094761B" w:rsidRDefault="0094761B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Pos. slope = increasing</w:t>
                    </w:r>
                  </w:p>
                  <w:p w:rsidR="0094761B" w:rsidRDefault="0094761B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Neg. slope = decreasing</w:t>
                    </w:r>
                  </w:p>
                  <w:p w:rsidR="0094761B" w:rsidRDefault="0094761B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Above x-axis = pos. f(x)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Below x-axis = neg. f(x)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Max = max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Min = min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 xml:space="preserve">Zeros = zeros </w:t>
                    </w:r>
                  </w:p>
                </w:txbxContent>
              </v:textbox>
            </v:shape>
            <v:shape id="_x0000_s1046" type="#_x0000_t202" style="position:absolute;left:5925;top:5055;width:3750;height:2025">
              <v:textbox>
                <w:txbxContent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 xml:space="preserve">Pos. slope = f(x) is concave up 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Neg. slope = f(x) is concave down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Above x-axis = f(x) has pos. slope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Below x-axis = f(x) has neg. slope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Zeros = maxs/mins of f(x)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Mins/Maxs = Points of inflection</w:t>
                    </w:r>
                  </w:p>
                </w:txbxContent>
              </v:textbox>
            </v:shape>
            <v:shape id="_x0000_s1047" type="#_x0000_t202" style="position:absolute;left:11190;top:5055;width:3750;height:1140">
              <v:textbox>
                <w:txbxContent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Above x-axis = concave up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Below x-axis = concave down</w:t>
                    </w:r>
                  </w:p>
                  <w:p w:rsidR="00D80B10" w:rsidRDefault="00D80B10" w:rsidP="00D80B10">
                    <w:pPr>
                      <w:pStyle w:val="ListParagraph"/>
                      <w:numPr>
                        <w:ilvl w:val="0"/>
                        <w:numId w:val="1"/>
                      </w:numPr>
                      <w:ind w:left="360"/>
                    </w:pPr>
                    <w:r>
                      <w:t>Zeros = Points of inflection</w:t>
                    </w:r>
                  </w:p>
                </w:txbxContent>
              </v:textbox>
            </v:shape>
          </v:group>
        </w:pict>
      </w:r>
    </w:p>
    <w:sectPr w:rsidR="0094761B" w:rsidSect="009476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B12A0"/>
    <w:multiLevelType w:val="hybridMultilevel"/>
    <w:tmpl w:val="82962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/>
  <w:rsids>
    <w:rsidRoot w:val="0094761B"/>
    <w:rsid w:val="00186625"/>
    <w:rsid w:val="00900495"/>
    <w:rsid w:val="0094761B"/>
    <w:rsid w:val="00992AF1"/>
    <w:rsid w:val="00D80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o:colormenu v:ext="edit" fillcolor="none" strokecolor="none"/>
    </o:shapedefaults>
    <o:shapelayout v:ext="edit">
      <o:idmap v:ext="edit" data="1"/>
      <o:rules v:ext="edit">
        <o:r id="V:Rule8" type="connector" idref="#_x0000_s1027"/>
        <o:r id="V:Rule9" type="connector" idref="#_x0000_s1035"/>
        <o:r id="V:Rule10" type="connector" idref="#_x0000_s1032"/>
        <o:r id="V:Rule11" type="connector" idref="#_x0000_s1036"/>
        <o:r id="V:Rule12" type="connector" idref="#_x0000_s1026"/>
        <o:r id="V:Rule13" type="connector" idref="#_x0000_s1031"/>
        <o:r id="V:Rule1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61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7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73DD4-F6B1-4E06-8F22-6F3B315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Company> 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2009-06-02T13:42:00Z</dcterms:created>
  <dcterms:modified xsi:type="dcterms:W3CDTF">2009-06-02T13:55:00Z</dcterms:modified>
</cp:coreProperties>
</file>